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91"/>
      </w:tblGrid>
      <w:tr>
        <w:tc>
          <w:tcPr>
            <w:tcW w:type="dxa" w:w="679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575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AD060"/>
                <w:sz w:val="18"/>
                <w:szCs w:val="18"/>
              </w:rPr>
              <w:t xml:space="preserve">✦  JEU DE MOTS STRATÉGIQUE  ✦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31"/>
        <w:gridCol w:w="1131"/>
        <w:gridCol w:w="1131"/>
        <w:gridCol w:w="1131"/>
        <w:gridCol w:w="1131"/>
        <w:gridCol w:w="1131"/>
      </w:tblGrid>
      <w:tr>
        <w:tc>
          <w:tcPr>
            <w:tcW w:type="dxa" w:w="1131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534AB7" w:val="clear"/>
            <w:tcMar>
              <w:top w:type="dxa" w:w="7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48"/>
                <w:szCs w:val="48"/>
              </w:rPr>
              <w:t xml:space="preserve">A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2</w:t>
            </w:r>
          </w:p>
        </w:tc>
        <w:tc>
          <w:tcPr>
            <w:tcW w:type="dxa" w:w="1131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1D9E75" w:val="clear"/>
            <w:tcMar>
              <w:top w:type="dxa" w:w="7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48"/>
                <w:szCs w:val="48"/>
              </w:rPr>
              <w:t xml:space="preserve">L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6</w:t>
            </w:r>
          </w:p>
        </w:tc>
        <w:tc>
          <w:tcPr>
            <w:tcW w:type="dxa" w:w="1131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534AB7" w:val="clear"/>
            <w:tcMar>
              <w:top w:type="dxa" w:w="7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48"/>
                <w:szCs w:val="48"/>
              </w:rPr>
              <w:t xml:space="preserve">K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10</w:t>
            </w:r>
          </w:p>
        </w:tc>
        <w:tc>
          <w:tcPr>
            <w:tcW w:type="dxa" w:w="1131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C8A020" w:val="clear"/>
            <w:tcMar>
              <w:top w:type="dxa" w:w="7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48"/>
                <w:szCs w:val="48"/>
              </w:rPr>
              <w:t xml:space="preserve">A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2</w:t>
            </w:r>
          </w:p>
        </w:tc>
        <w:tc>
          <w:tcPr>
            <w:tcW w:type="dxa" w:w="1131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1D9E75" w:val="clear"/>
            <w:tcMar>
              <w:top w:type="dxa" w:w="7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48"/>
                <w:szCs w:val="48"/>
              </w:rPr>
              <w:t xml:space="preserve">M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6</w:t>
            </w:r>
          </w:p>
        </w:tc>
        <w:tc>
          <w:tcPr>
            <w:tcW w:type="dxa" w:w="1131"/>
            <w:tcBorders>
              <w:top w:val="single" w:color="FFFFFF" w:sz="6"/>
              <w:left w:val="single" w:color="FFFFFF" w:sz="6"/>
              <w:bottom w:val="single" w:color="FFFFFF" w:sz="6"/>
              <w:right w:val="single" w:color="FFFFFF" w:sz="6"/>
            </w:tcBorders>
            <w:shd w:fill="534AB7" w:val="clear"/>
            <w:tcMar>
              <w:top w:type="dxa" w:w="70"/>
              <w:left w:type="dxa" w:w="20"/>
              <w:bottom w:type="dxa" w:w="50"/>
              <w:right w:type="dxa" w:w="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48"/>
                <w:szCs w:val="48"/>
              </w:rPr>
              <w:t xml:space="preserve">O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2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0" w:before="0"/>
        <w:jc w:val="center"/>
      </w:pPr>
      <w:r>
        <w:rPr>
          <w:rFonts w:ascii="Arial Black" w:cs="Arial Black" w:eastAsia="Arial Black" w:hAnsi="Arial Black"/>
          <w:b/>
          <w:bCs/>
          <w:color w:val="534AB7"/>
          <w:sz w:val="96"/>
          <w:szCs w:val="96"/>
        </w:rPr>
        <w:t xml:space="preserve">ALKAMO</w:t>
      </w:r>
    </w:p>
    <w:p>
      <w:pPr>
        <w:spacing w:after="80" w:before="80"/>
        <w:jc w:val="center"/>
      </w:pPr>
      <w:r>
        <w:rPr>
          <w:rFonts w:ascii="Arial" w:cs="Arial" w:eastAsia="Arial" w:hAnsi="Arial"/>
          <w:color w:val="C8A020"/>
          <w:sz w:val="22"/>
          <w:szCs w:val="22"/>
        </w:rPr>
        <w:t xml:space="preserve">────────  ✦  ────────</w:t>
      </w:r>
    </w:p>
    <w:p>
      <w:pPr>
        <w:spacing w:after="60" w:before="0"/>
        <w:jc w:val="center"/>
      </w:pPr>
      <w:r>
        <w:rPr>
          <w:rFonts w:ascii="Arial" w:cs="Arial" w:eastAsia="Arial" w:hAnsi="Arial"/>
          <w:i/>
          <w:iCs/>
          <w:color w:val="666666"/>
          <w:sz w:val="28"/>
          <w:szCs w:val="28"/>
        </w:rPr>
        <w:t xml:space="preserve">Le Jeu des Mots</w:t>
      </w:r>
    </w:p>
    <w:p>
      <w:pPr>
        <w:spacing w:after="0" w:before="6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91"/>
      </w:tblGrid>
      <w:tr>
        <w:tc>
          <w:tcPr>
            <w:tcW w:type="dxa" w:w="6791"/>
            <w:tcBorders>
              <w:top w:val="single" w:color="C8A020" w:sz="8"/>
              <w:left w:val="single" w:color="534AB7" w:sz="18"/>
              <w:bottom w:val="single" w:color="C8A020" w:sz="8"/>
              <w:right w:val="single" w:color="534AB7" w:sz="18"/>
            </w:tcBorders>
            <w:shd w:fill="F5F3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36"/>
                <w:szCs w:val="36"/>
              </w:rPr>
              <w:t xml:space="preserve">GUIDE DU JEU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666666"/>
                <w:sz w:val="24"/>
                <w:szCs w:val="24"/>
              </w:rPr>
              <w:t xml:space="preserve">Règles &amp; Réglementation</w:t>
            </w:r>
          </w:p>
          <w:p>
            <w:pPr>
              <w:spacing w:after="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2 à 4 joueurs</w:t>
            </w:r>
            <w:r>
              <w:rPr>
                <w:rFonts w:ascii="Arial" w:cs="Arial" w:eastAsia="Arial" w:hAnsi="Arial"/>
                <w:color w:val="C8A020"/>
                <w:sz w:val="20"/>
                <w:szCs w:val="20"/>
              </w:rPr>
              <w:t xml:space="preserve">   ✦   </w:t>
            </w:r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Dès 12 ans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80" w:before="0"/>
        <w:jc w:val="center"/>
      </w:pPr>
      <w:r>
        <w:drawing>
          <wp:inline distT="0" distB="0" distL="0" distR="0">
            <wp:extent cx="666750" cy="7810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bottom w:val="single" w:color="CCCCCC" w:sz="2" w:space="1"/>
        </w:pBdr>
        <w:spacing w:after="60" w:before="60"/>
      </w:pPr>
      <w:r>
        <w:t xml:space="preserve"/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CCCCCC"/>
          <w:sz w:val="16"/>
          <w:szCs w:val="16"/>
        </w:rPr>
        <w:t xml:space="preserve">ALKAMO  •  Guide Officiel  •  </w:t>
      </w:r>
      <w:r>
        <w:rPr>
          <w:rFonts w:ascii="Arial" w:cs="Arial" w:eastAsia="Arial" w:hAnsi="Arial"/>
          <w:color w:val="C8A020"/>
          <w:sz w:val="16"/>
          <w:szCs w:val="16"/>
        </w:rPr>
        <w:t xml:space="preserve">Version 2025</w:t>
      </w:r>
    </w:p>
    <w:p>
      <w:pPr>
        <w:sectPr>
          <w:pgSz w:w="8391" w:h="11906" w:orient="portrait"/>
          <w:pgMar w:top="800" w:right="700" w:bottom="800" w:left="900" w:header="708" w:footer="708" w:gutter="0"/>
          <w:pgNumType/>
          <w:docGrid w:linePitch="360"/>
        </w:sectPr>
      </w:pPr>
    </w:p>
    <w:p>
      <w:r>
        <w:br w:type="page"/>
      </w:r>
    </w:p>
    <w:p>
      <w:pPr>
        <w:spacing w:after="0" w:before="300"/>
      </w:pPr>
      <w:r>
        <w:t xml:space="preserve"/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534AB7"/>
          <w:sz w:val="28"/>
          <w:szCs w:val="28"/>
        </w:rPr>
        <w:t xml:space="preserve">À PROPOS D'ALKAMO</w:t>
      </w:r>
    </w:p>
    <w:p>
      <w:pPr>
        <w:pBdr>
          <w:bottom w:val="single" w:color="C8A020" w:sz="6" w:space="1"/>
        </w:pBdr>
        <w:spacing w:after="200" w:before="0"/>
      </w:pPr>
      <w:r>
        <w:t xml:space="preserve"/>
      </w:r>
    </w:p>
    <w:p>
      <w:pPr>
        <w:spacing w:after="0" w:before="120"/>
        <w:ind w:left="160"/>
      </w:pPr>
      <w:r>
        <w:rPr>
          <w:rFonts w:ascii="Arial" w:cs="Arial" w:eastAsia="Arial" w:hAnsi="Arial"/>
          <w:color w:val="C8A020"/>
          <w:sz w:val="20"/>
          <w:szCs w:val="20"/>
        </w:rPr>
        <w:t xml:space="preserve">◆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ALKAMO est un jeu de lettres et de vocabulaire qui se joue à 2, 3 ou 4 personnes. Il met en pratique la connaissance de la langue française à travers la formation de mots liés à des champs lexicaux variés.</w:t>
      </w:r>
    </w:p>
    <w:p>
      <w:pPr>
        <w:spacing w:after="0" w:before="120"/>
        <w:ind w:left="160"/>
      </w:pPr>
      <w:r>
        <w:rPr>
          <w:rFonts w:ascii="Arial" w:cs="Arial" w:eastAsia="Arial" w:hAnsi="Arial"/>
          <w:color w:val="C8A020"/>
          <w:sz w:val="20"/>
          <w:szCs w:val="20"/>
        </w:rPr>
        <w:t xml:space="preserve">◆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Conçu pour stimuler la culture générale, enrichir le vocabulaire et développer la pensée stratégique, ALKAMO invite les joueurs à puiser dans leurs connaissances pour « labourer » le tapis central.</w:t>
      </w:r>
    </w:p>
    <w:p>
      <w:pPr>
        <w:spacing w:after="0" w:before="120"/>
        <w:ind w:left="160"/>
      </w:pPr>
      <w:r>
        <w:rPr>
          <w:rFonts w:ascii="Arial" w:cs="Arial" w:eastAsia="Arial" w:hAnsi="Arial"/>
          <w:color w:val="C8A020"/>
          <w:sz w:val="20"/>
          <w:szCs w:val="20"/>
        </w:rPr>
        <w:t xml:space="preserve">◆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Ce guide présente les règles complètes du jeu, le règlement officiel et toutes les informations nécessaires pour bien démarrer une partie.</w:t>
      </w:r>
    </w:p>
    <w:p>
      <w:pPr>
        <w:spacing w:after="0" w:before="300"/>
      </w:pPr>
      <w:r>
        <w:t xml:space="preserve"/>
      </w:r>
    </w:p>
    <w:p>
      <w:pPr>
        <w:pBdr>
          <w:bottom w:val="single" w:color="EEEEEE" w:sz="2" w:space="1"/>
        </w:pBdr>
        <w:spacing w:after="200" w:before="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16"/>
        <w:gridCol w:w="4074"/>
      </w:tblGrid>
      <w:tr>
        <w:tc>
          <w:tcPr>
            <w:tcW w:type="dxa" w:w="2716"/>
            <w:tcBorders>
              <w:top w:val="single" w:color="EEEEEE" w:sz="2"/>
              <w:left w:val="none" w:color="FFFFFF" w:sz="0"/>
              <w:bottom w:val="single" w:color="EEEEEE" w:sz="2"/>
              <w:right w:val="none" w:color="FFFFFF" w:sz="0"/>
            </w:tcBorders>
            <w:shd w:fill="F0EE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Joueurs</w:t>
            </w:r>
          </w:p>
        </w:tc>
        <w:tc>
          <w:tcPr>
            <w:tcW w:type="dxa" w:w="4074"/>
            <w:tcBorders>
              <w:top w:val="single" w:color="EEEEEE" w:sz="2"/>
              <w:left w:val="none" w:color="FFFFFF" w:sz="0"/>
              <w:bottom w:val="single" w:color="EEEEEE" w:sz="2"/>
              <w:right w:val="none" w:color="FFFFFF" w:sz="0"/>
            </w:tcBorders>
            <w:shd w:fill="FAFAFA" w:val="clear"/>
            <w:tcMar>
              <w:top w:type="dxa" w:w="80"/>
              <w:left w:type="dxa" w:w="8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2 à 4 joueurs</w:t>
            </w:r>
          </w:p>
        </w:tc>
      </w:tr>
      <w:tr>
        <w:tc>
          <w:tcPr>
            <w:tcW w:type="dxa" w:w="2716"/>
            <w:tcBorders>
              <w:top w:val="single" w:color="EEEEEE" w:sz="2"/>
              <w:left w:val="none" w:color="FFFFFF" w:sz="0"/>
              <w:bottom w:val="single" w:color="EEEEEE" w:sz="2"/>
              <w:right w:val="none" w:color="FFFFFF" w:sz="0"/>
            </w:tcBorders>
            <w:shd w:fill="F8F6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Âge</w:t>
            </w:r>
          </w:p>
        </w:tc>
        <w:tc>
          <w:tcPr>
            <w:tcW w:type="dxa" w:w="4074"/>
            <w:tcBorders>
              <w:top w:val="single" w:color="EEEEEE" w:sz="2"/>
              <w:left w:val="none" w:color="FFFFFF" w:sz="0"/>
              <w:bottom w:val="single" w:color="EEEEEE" w:sz="2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Dès 12 ans</w:t>
            </w:r>
          </w:p>
        </w:tc>
      </w:tr>
      <w:tr>
        <w:tc>
          <w:tcPr>
            <w:tcW w:type="dxa" w:w="2716"/>
            <w:tcBorders>
              <w:top w:val="single" w:color="EEEEEE" w:sz="2"/>
              <w:left w:val="none" w:color="FFFFFF" w:sz="0"/>
              <w:bottom w:val="single" w:color="EEEEEE" w:sz="2"/>
              <w:right w:val="none" w:color="FFFFFF" w:sz="0"/>
            </w:tcBorders>
            <w:shd w:fill="F0EE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Durée</w:t>
            </w:r>
          </w:p>
        </w:tc>
        <w:tc>
          <w:tcPr>
            <w:tcW w:type="dxa" w:w="4074"/>
            <w:tcBorders>
              <w:top w:val="single" w:color="EEEEEE" w:sz="2"/>
              <w:left w:val="none" w:color="FFFFFF" w:sz="0"/>
              <w:bottom w:val="single" w:color="EEEEEE" w:sz="2"/>
              <w:right w:val="none" w:color="FFFFFF" w:sz="0"/>
            </w:tcBorders>
            <w:shd w:fill="FAFAFA" w:val="clear"/>
            <w:tcMar>
              <w:top w:type="dxa" w:w="80"/>
              <w:left w:type="dxa" w:w="8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30 min à 2 heures</w:t>
            </w:r>
          </w:p>
        </w:tc>
      </w:tr>
      <w:tr>
        <w:tc>
          <w:tcPr>
            <w:tcW w:type="dxa" w:w="2716"/>
            <w:tcBorders>
              <w:top w:val="single" w:color="EEEEEE" w:sz="2"/>
              <w:left w:val="none" w:color="FFFFFF" w:sz="0"/>
              <w:bottom w:val="single" w:color="EEEEEE" w:sz="2"/>
              <w:right w:val="none" w:color="FFFFFF" w:sz="0"/>
            </w:tcBorders>
            <w:shd w:fill="F8F6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Lettres en cagnotte</w:t>
            </w:r>
          </w:p>
        </w:tc>
        <w:tc>
          <w:tcPr>
            <w:tcW w:type="dxa" w:w="4074"/>
            <w:tcBorders>
              <w:top w:val="single" w:color="EEEEEE" w:sz="2"/>
              <w:left w:val="none" w:color="FFFFFF" w:sz="0"/>
              <w:bottom w:val="single" w:color="EEEEEE" w:sz="2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188 lettres + 3 jokers</w:t>
            </w:r>
          </w:p>
        </w:tc>
      </w:tr>
      <w:tr>
        <w:tc>
          <w:tcPr>
            <w:tcW w:type="dxa" w:w="2716"/>
            <w:tcBorders>
              <w:top w:val="single" w:color="EEEEEE" w:sz="2"/>
              <w:left w:val="none" w:color="FFFFFF" w:sz="0"/>
              <w:bottom w:val="single" w:color="EEEEEE" w:sz="2"/>
              <w:right w:val="none" w:color="FFFFFF" w:sz="0"/>
            </w:tcBorders>
            <w:shd w:fill="F0EE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Thèmes</w:t>
            </w:r>
          </w:p>
        </w:tc>
        <w:tc>
          <w:tcPr>
            <w:tcW w:type="dxa" w:w="4074"/>
            <w:tcBorders>
              <w:top w:val="single" w:color="EEEEEE" w:sz="2"/>
              <w:left w:val="none" w:color="FFFFFF" w:sz="0"/>
              <w:bottom w:val="single" w:color="EEEEEE" w:sz="2"/>
              <w:right w:val="none" w:color="FFFFFF" w:sz="0"/>
            </w:tcBorders>
            <w:shd w:fill="FAFAFA" w:val="clear"/>
            <w:tcMar>
              <w:top w:type="dxa" w:w="80"/>
              <w:left w:type="dxa" w:w="8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20 par maquette</w:t>
            </w:r>
          </w:p>
        </w:tc>
      </w:tr>
      <w:tr>
        <w:tc>
          <w:tcPr>
            <w:tcW w:type="dxa" w:w="2716"/>
            <w:tcBorders>
              <w:top w:val="single" w:color="EEEEEE" w:sz="2"/>
              <w:left w:val="none" w:color="FFFFFF" w:sz="0"/>
              <w:bottom w:val="single" w:color="EEEEEE" w:sz="2"/>
              <w:right w:val="none" w:color="FFFFFF" w:sz="0"/>
            </w:tcBorders>
            <w:shd w:fill="F8F6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Cases libres</w:t>
            </w:r>
          </w:p>
        </w:tc>
        <w:tc>
          <w:tcPr>
            <w:tcW w:type="dxa" w:w="4074"/>
            <w:tcBorders>
              <w:top w:val="single" w:color="EEEEEE" w:sz="2"/>
              <w:left w:val="none" w:color="FFFFFF" w:sz="0"/>
              <w:bottom w:val="single" w:color="EEEEEE" w:sz="2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5 par maquette</w:t>
            </w:r>
          </w:p>
        </w:tc>
      </w:tr>
    </w:tbl>
    <w:p>
      <w:r>
        <w:br w:type="page"/>
      </w:r>
    </w:p>
    <w:p>
      <w:pPr>
        <w:spacing w:after="0" w:before="100"/>
      </w:pPr>
      <w:r>
        <w:t xml:space="preserve"/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534AB7"/>
          <w:sz w:val="32"/>
          <w:szCs w:val="32"/>
        </w:rPr>
        <w:t xml:space="preserve">TABLE DES MATIÈRES</w:t>
      </w:r>
    </w:p>
    <w:p>
      <w:pPr>
        <w:pBdr>
          <w:bottom w:val="single" w:color="C8A020" w:sz="6" w:space="1"/>
        </w:pBdr>
        <w:spacing w:after="200" w:before="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91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34AB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639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Principe du Jeu</w:t>
            </w:r>
          </w:p>
        </w:tc>
      </w:tr>
    </w:tbl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91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9E7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639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Les Champs Lexicaux</w:t>
            </w:r>
          </w:p>
        </w:tc>
      </w:tr>
    </w:tbl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91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A0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639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Super Mot &amp; Bonus Spéciaux</w:t>
            </w:r>
          </w:p>
        </w:tc>
      </w:tr>
    </w:tbl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91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34AB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639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Règlement Officiel</w:t>
            </w:r>
          </w:p>
        </w:tc>
      </w:tr>
    </w:tbl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91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9E7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5</w:t>
            </w:r>
          </w:p>
        </w:tc>
        <w:tc>
          <w:tcPr>
            <w:tcW w:type="dxa" w:w="639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Transactions Achat-Vente-Échange</w:t>
            </w:r>
          </w:p>
        </w:tc>
      </w:tr>
    </w:tbl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91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A0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6</w:t>
            </w:r>
          </w:p>
        </w:tc>
        <w:tc>
          <w:tcPr>
            <w:tcW w:type="dxa" w:w="639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Fin de Partie &amp; Décompte</w:t>
            </w:r>
          </w:p>
        </w:tc>
      </w:tr>
    </w:tbl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91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34AB7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7</w:t>
            </w:r>
          </w:p>
        </w:tc>
        <w:tc>
          <w:tcPr>
            <w:tcW w:type="dxa" w:w="639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Recommandations &amp; Arbitrage</w:t>
            </w:r>
          </w:p>
        </w:tc>
      </w:tr>
    </w:tbl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91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9E7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8</w:t>
            </w:r>
          </w:p>
        </w:tc>
        <w:tc>
          <w:tcPr>
            <w:tcW w:type="dxa" w:w="639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Lettres, Valeurs &amp; Cagnottes</w:t>
            </w:r>
          </w:p>
        </w:tc>
      </w:tr>
    </w:tbl>
    <w:p>
      <w:r>
        <w:br w:type="pag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291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34AB7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6291"/>
            <w:tcBorders>
              <w:top w:val="none" w:color="FFFFFF" w:sz="0"/>
              <w:left w:val="none" w:color="FFFFFF" w:sz="0"/>
              <w:bottom w:val="single" w:color="C8A020" w:sz="6"/>
              <w:right w:val="none" w:color="FFFFFF" w:sz="0"/>
            </w:tcBorders>
            <w:shd w:fill="F5F3FF" w:val="clear"/>
            <w:tcMar>
              <w:top w:type="dxa" w:w="100"/>
              <w:left w:type="dxa" w:w="160"/>
              <w:bottom w:type="dxa" w:w="10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28"/>
                <w:szCs w:val="28"/>
              </w:rPr>
              <w:t xml:space="preserve">Principe du Jeu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 w:val="false"/>
          <w:bCs w:val="false"/>
          <w:color w:val="1A1A2E"/>
          <w:sz w:val="20"/>
          <w:szCs w:val="20"/>
        </w:rPr>
        <w:t xml:space="preserve">"ALKAMO" est un jeu de lettres qui se joue à 2, 3 ou 4 personnes. C'est aussi un jeu de vocabulaire mettant en pratique la connaissance de la langue française.</w:t>
      </w:r>
    </w:p>
    <w:p>
      <w:pPr>
        <w:spacing w:after="0" w:before="8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 w:val="false"/>
          <w:bCs w:val="false"/>
          <w:color w:val="1A1A2E"/>
          <w:sz w:val="20"/>
          <w:szCs w:val="20"/>
        </w:rPr>
        <w:t xml:space="preserve">Le jeu consiste à former des mots à partir de lettres tirées de la cagnotte L. Le mot à former est relatif au champ lexical ou sémantique du thème inscrit sur une case du tapis central.</w:t>
      </w:r>
    </w:p>
    <w:p>
      <w:pPr>
        <w:spacing w:after="0" w:before="8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 w:val="false"/>
          <w:bCs w:val="false"/>
          <w:color w:val="1A1A2E"/>
          <w:sz w:val="20"/>
          <w:szCs w:val="20"/>
        </w:rPr>
        <w:t xml:space="preserve">La plaque correspondant à la case est tirée de la cagnotte T. Les mots au choix doivent être formés avec le nombre de lettres requis.</w:t>
      </w:r>
    </w:p>
    <w:p>
      <w:pPr>
        <w:spacing w:after="0" w:before="12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91"/>
      </w:tblGrid>
      <w:tr>
        <w:tc>
          <w:tcPr>
            <w:tcW w:type="dxa" w:w="6791"/>
            <w:tcBorders>
              <w:top w:val="single" w:color="C8A020" w:sz="6"/>
              <w:left w:val="single" w:color="1D9E75" w:sz="16"/>
              <w:bottom w:val="single" w:color="C8A020" w:sz="6"/>
              <w:right w:val="none" w:color="FFFFFF" w:sz="0"/>
            </w:tcBorders>
            <w:shd w:fill="FFFDF0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D9E75"/>
                <w:sz w:val="22"/>
                <w:szCs w:val="22"/>
              </w:rPr>
              <w:t xml:space="preserve">🌾 Bonus Labourage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Si le joueur forme le mot </w:t>
            </w:r>
            <w:r>
              <w:rPr>
                <w:rFonts w:ascii="Arial" w:cs="Arial" w:eastAsia="Arial" w:hAnsi="Arial"/>
                <w:b/>
                <w:bCs/>
                <w:color w:val="1D9E75"/>
                <w:sz w:val="20"/>
                <w:szCs w:val="20"/>
              </w:rPr>
              <w:t xml:space="preserve">exact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inscrit sur la case du tapis central, il a </w:t>
            </w:r>
            <w:r>
              <w:rPr>
                <w:rFonts w:ascii="Arial" w:cs="Arial" w:eastAsia="Arial" w:hAnsi="Arial"/>
                <w:b/>
                <w:bCs/>
                <w:i/>
                <w:iCs/>
                <w:color w:val="1D9E75"/>
                <w:sz w:val="20"/>
                <w:szCs w:val="20"/>
              </w:rPr>
              <w:t xml:space="preserve">labouré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et bénéficie du </w:t>
            </w:r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double de la valeur des lettres.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 w:val="false"/>
          <w:bCs w:val="false"/>
          <w:color w:val="1A1A2E"/>
          <w:sz w:val="20"/>
          <w:szCs w:val="20"/>
        </w:rPr>
        <w:t xml:space="preserve">S'il ne peut former le mot exact, le joueur cherche dans le champ lexical du thème un mot ayant une relation sémantique ou lexicale avec ce thème.</w:t>
      </w:r>
    </w:p>
    <w:p>
      <w:pPr>
        <w:spacing w:after="0" w:before="8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 w:val="false"/>
          <w:bCs w:val="false"/>
          <w:color w:val="666666"/>
          <w:sz w:val="18"/>
          <w:szCs w:val="18"/>
        </w:rPr>
        <w:t xml:space="preserve">Le thème inscrit sur le tapis est au singulier, mais le mot formé peut être au pluriel.</w:t>
      </w:r>
    </w:p>
    <w:p>
      <w:r>
        <w:br w:type="pag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291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9E75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6291"/>
            <w:tcBorders>
              <w:top w:val="none" w:color="FFFFFF" w:sz="0"/>
              <w:left w:val="none" w:color="FFFFFF" w:sz="0"/>
              <w:bottom w:val="single" w:color="C8A020" w:sz="6"/>
              <w:right w:val="none" w:color="FFFFFF" w:sz="0"/>
            </w:tcBorders>
            <w:shd w:fill="F5F3FF" w:val="clear"/>
            <w:tcMar>
              <w:top w:type="dxa" w:w="100"/>
              <w:left w:type="dxa" w:w="160"/>
              <w:bottom w:type="dxa" w:w="10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D9E75"/>
                <w:sz w:val="28"/>
                <w:szCs w:val="28"/>
              </w:rPr>
              <w:t xml:space="preserve">Les Champs Lexicaux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 w:val="false"/>
          <w:bCs w:val="false"/>
          <w:color w:val="1A1A2E"/>
          <w:sz w:val="20"/>
          <w:szCs w:val="20"/>
        </w:rPr>
        <w:t xml:space="preserve">Le champ lexical est un réseau vaste de mots liés à un thème commun. Il ne se compose pas seulement de synonymes mais aussi de mots de même famille, de même domaine et de même notion.</w:t>
      </w:r>
    </w:p>
    <w:p>
      <w:pPr>
        <w:spacing w:after="0" w:before="12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63"/>
        <w:gridCol w:w="2263"/>
        <w:gridCol w:w="2263"/>
      </w:tblGrid>
      <w:tr>
        <w:tc>
          <w:tcPr>
            <w:tcW w:type="dxa" w:w="2263"/>
            <w:tcBorders>
              <w:top w:val="single" w:color="534AB7" w:sz="6"/>
              <w:left w:val="single" w:color="FFFFFF" w:sz="8"/>
              <w:bottom w:val="none" w:color="FFFFFF" w:sz="0"/>
              <w:right w:val="single" w:color="FFFFFF" w:sz="8"/>
            </w:tcBorders>
            <w:shd w:fill="F8F8FF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Synonymes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Mots à sémantiques similaires.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7"/>
                <w:szCs w:val="17"/>
              </w:rPr>
              <w:t xml:space="preserve">Ex: "demeure" → "maison"</w:t>
            </w:r>
          </w:p>
        </w:tc>
        <w:tc>
          <w:tcPr>
            <w:tcW w:type="dxa" w:w="2263"/>
            <w:tcBorders>
              <w:top w:val="single" w:color="1D9E75" w:sz="6"/>
              <w:left w:val="single" w:color="FFFFFF" w:sz="8"/>
              <w:bottom w:val="none" w:color="FFFFFF" w:sz="0"/>
              <w:right w:val="single" w:color="FFFFFF" w:sz="8"/>
            </w:tcBorders>
            <w:shd w:fill="F8F8FF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D9E75"/>
                <w:sz w:val="20"/>
                <w:szCs w:val="20"/>
              </w:rPr>
              <w:t xml:space="preserve">Même famille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Mots ayant la même racine.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7"/>
                <w:szCs w:val="17"/>
              </w:rPr>
              <w:t xml:space="preserve">Ex: caisse, caissette, caissière</w:t>
            </w:r>
          </w:p>
        </w:tc>
        <w:tc>
          <w:tcPr>
            <w:tcW w:type="dxa" w:w="2263"/>
            <w:tcBorders>
              <w:top w:val="single" w:color="1565C0" w:sz="6"/>
              <w:left w:val="single" w:color="FFFFFF" w:sz="8"/>
              <w:bottom w:val="none" w:color="FFFFFF" w:sz="0"/>
              <w:right w:val="single" w:color="FFFFFF" w:sz="8"/>
            </w:tcBorders>
            <w:shd w:fill="F8F8FF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Même domaine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Mots spécifiques au domaine.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7"/>
                <w:szCs w:val="17"/>
              </w:rPr>
              <w:t xml:space="preserve">Ex: soldat, caserne, troupe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91"/>
      </w:tblGrid>
      <w:tr>
        <w:tc>
          <w:tcPr>
            <w:tcW w:type="dxa" w:w="6791"/>
            <w:tcBorders>
              <w:top w:val="single" w:color="534AB7" w:sz="4"/>
              <w:left w:val="single" w:color="C8A020" w:sz="16"/>
              <w:bottom w:val="single" w:color="534AB7" w:sz="4"/>
              <w:right w:val="none" w:color="FFFFFF" w:sz="0"/>
            </w:tcBorders>
            <w:shd w:fill="F5F3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Exemple — Champ lexical du mot </w:t>
            </w:r>
            <w:r>
              <w:rPr>
                <w:rFonts w:ascii="Arial" w:cs="Arial" w:eastAsia="Arial" w:hAnsi="Arial"/>
                <w:b/>
                <w:bCs/>
                <w:color w:val="534AB7"/>
                <w:sz w:val="22"/>
                <w:szCs w:val="22"/>
              </w:rPr>
              <w:t xml:space="preserve">ARMÉE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34AB7"/>
                <w:sz w:val="19"/>
                <w:szCs w:val="19"/>
              </w:rPr>
              <w:t xml:space="preserve">Synonymes : </w:t>
            </w: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guerre, conflit, combat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D9E75"/>
                <w:sz w:val="19"/>
                <w:szCs w:val="19"/>
              </w:rPr>
              <w:t xml:space="preserve">Même famille : </w:t>
            </w: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arme, armure, armistice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Même domaine : </w:t>
            </w: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soldat, caserne, troupe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8B2020"/>
                <w:sz w:val="19"/>
                <w:szCs w:val="19"/>
              </w:rPr>
              <w:t xml:space="preserve">Même notion : </w:t>
            </w: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blessure, violence, hostilité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 w:val="false"/>
          <w:bCs w:val="false"/>
          <w:color w:val="666666"/>
          <w:sz w:val="17"/>
          <w:szCs w:val="17"/>
        </w:rPr>
        <w:t xml:space="preserve">Note : Les mots qui, par leur signification et leur connotation thématique, partagent un thème commun sont également valables.</w:t>
      </w:r>
    </w:p>
    <w:p>
      <w:r>
        <w:br w:type="pag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291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A020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6291"/>
            <w:tcBorders>
              <w:top w:val="none" w:color="FFFFFF" w:sz="0"/>
              <w:left w:val="none" w:color="FFFFFF" w:sz="0"/>
              <w:bottom w:val="single" w:color="C8A020" w:sz="6"/>
              <w:right w:val="none" w:color="FFFFFF" w:sz="0"/>
            </w:tcBorders>
            <w:shd w:fill="F5F3FF" w:val="clear"/>
            <w:tcMar>
              <w:top w:type="dxa" w:w="100"/>
              <w:left w:type="dxa" w:w="160"/>
              <w:bottom w:type="dxa" w:w="10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C8A020"/>
                <w:sz w:val="28"/>
                <w:szCs w:val="28"/>
              </w:rPr>
              <w:t xml:space="preserve">Super Mot &amp; Bonus Spéciaux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91"/>
      </w:tblGrid>
      <w:tr>
        <w:tc>
          <w:tcPr>
            <w:tcW w:type="dxa" w:w="6791"/>
            <w:tcBorders>
              <w:top w:val="single" w:color="C8A020" w:sz="6"/>
              <w:left w:val="single" w:color="C8A020" w:sz="16"/>
              <w:bottom w:val="single" w:color="C8A020" w:sz="6"/>
              <w:right w:val="none" w:color="FFFFFF" w:sz="0"/>
            </w:tcBorders>
            <w:shd w:fill="FFFDF0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A020"/>
                <w:sz w:val="24"/>
                <w:szCs w:val="24"/>
              </w:rPr>
              <w:t xml:space="preserve">⭐ Le Super Mot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Tout joueur qui parvient à composer un mot de </w:t>
            </w:r>
            <w:r>
              <w:rPr>
                <w:rFonts w:ascii="Arial" w:cs="Arial" w:eastAsia="Arial" w:hAnsi="Arial"/>
                <w:b/>
                <w:bCs/>
                <w:color w:val="C8A020"/>
                <w:sz w:val="20"/>
                <w:szCs w:val="20"/>
              </w:rPr>
              <w:t xml:space="preserve">10 lettres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 — la totalité des lettres en sa possession — bénéficie du </w:t>
            </w:r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double de la valeur des lettres.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9"/>
                <w:szCs w:val="19"/>
              </w:rPr>
              <w:t xml:space="preserve">Un seul super mot est autorisé par joueur. Le joueur annonce « Super Mot » et pose ses lettres sans tirer de thème.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91"/>
      </w:tblGrid>
      <w:tr>
        <w:tc>
          <w:tcPr>
            <w:tcW w:type="dxa" w:w="6791"/>
            <w:tcBorders>
              <w:top w:val="single" w:color="534AB7" w:sz="6"/>
              <w:left w:val="single" w:color="7F77DD" w:sz="16"/>
              <w:bottom w:val="single" w:color="534AB7" w:sz="6"/>
              <w:right w:val="none" w:color="FFFFFF" w:sz="0"/>
            </w:tcBorders>
            <w:shd w:fill="F5F3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534AB7"/>
                <w:sz w:val="24"/>
                <w:szCs w:val="24"/>
              </w:rPr>
              <w:t xml:space="preserve">🎯 Bonus Cases Spéciales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Cases C1 et C5 :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Bonus de </w:t>
            </w:r>
            <w:r>
              <w:rPr>
                <w:rFonts w:ascii="Arial" w:cs="Arial" w:eastAsia="Arial" w:hAnsi="Arial"/>
                <w:b/>
                <w:bCs/>
                <w:color w:val="C8A020"/>
                <w:sz w:val="20"/>
                <w:szCs w:val="20"/>
              </w:rPr>
              <w:t xml:space="preserve">+10 points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 en plus de la valeur des lettres.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D9E75"/>
                <w:sz w:val="20"/>
                <w:szCs w:val="20"/>
              </w:rPr>
              <w:t xml:space="preserve">Bonus Labourage : </w:t>
            </w:r>
            <w:r>
              <w:rPr>
                <w:rFonts w:ascii="Arial" w:cs="Arial" w:eastAsia="Arial" w:hAnsi="Arial"/>
                <w:b/>
                <w:bCs/>
                <w:color w:val="1D9E75"/>
                <w:sz w:val="20"/>
                <w:szCs w:val="20"/>
              </w:rPr>
              <w:t xml:space="preserve">Mot exact inscrit sur la case = score × 2.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 w:val="false"/>
          <w:bCs w:val="false"/>
          <w:color w:val="1A1A2E"/>
          <w:sz w:val="18"/>
          <w:szCs w:val="18"/>
        </w:rPr>
        <w:t xml:space="preserve">Article 9a : Il est attribué au joueur ayant formé un mot de 10 lettres en relation avec le thème un bonus de 20 points en plus de la valeur des lettres.</w:t>
      </w:r>
    </w:p>
    <w:p>
      <w:r>
        <w:br w:type="pag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291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34AB7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6291"/>
            <w:tcBorders>
              <w:top w:val="none" w:color="FFFFFF" w:sz="0"/>
              <w:left w:val="none" w:color="FFFFFF" w:sz="0"/>
              <w:bottom w:val="single" w:color="C8A020" w:sz="6"/>
              <w:right w:val="none" w:color="FFFFFF" w:sz="0"/>
            </w:tcBorders>
            <w:shd w:fill="F5F3FF" w:val="clear"/>
            <w:tcMar>
              <w:top w:type="dxa" w:w="100"/>
              <w:left w:type="dxa" w:w="160"/>
              <w:bottom w:type="dxa" w:w="10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28"/>
                <w:szCs w:val="28"/>
              </w:rPr>
              <w:t xml:space="preserve">Règlement Officiel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6431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575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AD060"/>
                <w:sz w:val="17"/>
                <w:szCs w:val="17"/>
              </w:rPr>
              <w:t xml:space="preserve">Art. 1</w:t>
            </w:r>
          </w:p>
        </w:tc>
        <w:tc>
          <w:tcPr>
            <w:tcW w:type="dxa" w:w="643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Le tapis principal est placé au milieu. Chaque joueur est identifié par la couleur de son chevalet.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6431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575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AD060"/>
                <w:sz w:val="17"/>
                <w:szCs w:val="17"/>
              </w:rPr>
              <w:t xml:space="preserve">Art. 1a</w:t>
            </w:r>
          </w:p>
        </w:tc>
        <w:tc>
          <w:tcPr>
            <w:tcW w:type="dxa" w:w="643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L'arbitre (ou joueur élu) est gardien des cagnottes et du sablier. Sa décision est souveraine en cas de litige.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6431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575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AD060"/>
                <w:sz w:val="17"/>
                <w:szCs w:val="17"/>
              </w:rPr>
              <w:t xml:space="preserve">Art. 2</w:t>
            </w:r>
          </w:p>
        </w:tc>
        <w:tc>
          <w:tcPr>
            <w:tcW w:type="dxa" w:w="643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Le joueur ayant tiré la lettre la plus proche de « A » commence. Le jeu tourne dans le sens contraire des aiguilles d'une montre.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6431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575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AD060"/>
                <w:sz w:val="17"/>
                <w:szCs w:val="17"/>
              </w:rPr>
              <w:t xml:space="preserve">Art. 2a</w:t>
            </w:r>
          </w:p>
        </w:tc>
        <w:tc>
          <w:tcPr>
            <w:tcW w:type="dxa" w:w="643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En début de partie, chaque joueur tire 10 plaques de la cagnotte L. La plaque thème est tirée de la cagnotte T par le premier joueur.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6431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575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AD060"/>
                <w:sz w:val="17"/>
                <w:szCs w:val="17"/>
              </w:rPr>
              <w:t xml:space="preserve">Art. 3</w:t>
            </w:r>
          </w:p>
        </w:tc>
        <w:tc>
          <w:tcPr>
            <w:tcW w:type="dxa" w:w="643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Le joueur ayant formé un mot dispose la plaque thème sur le tapis central. Le mot est placé horizontalement sur son tapis individuel.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6431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575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AD060"/>
                <w:sz w:val="17"/>
                <w:szCs w:val="17"/>
              </w:rPr>
              <w:t xml:space="preserve">Art. 3a</w:t>
            </w:r>
          </w:p>
        </w:tc>
        <w:tc>
          <w:tcPr>
            <w:tcW w:type="dxa" w:w="643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Si un joueur passe, le suivant choisit de jouer le thème précédent ou d'en tirer un nouveau. Le thème non joué est replongé dans la cagnotte.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6431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575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AD060"/>
                <w:sz w:val="17"/>
                <w:szCs w:val="17"/>
              </w:rPr>
              <w:t xml:space="preserve">Art. 3b</w:t>
            </w:r>
          </w:p>
        </w:tc>
        <w:tc>
          <w:tcPr>
            <w:tcW w:type="dxa" w:w="643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Le thème sur le tapis est au singulier. Le mot formé peut être au pluriel.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6431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575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AD060"/>
                <w:sz w:val="17"/>
                <w:szCs w:val="17"/>
              </w:rPr>
              <w:t xml:space="preserve">Art. 4</w:t>
            </w:r>
          </w:p>
        </w:tc>
        <w:tc>
          <w:tcPr>
            <w:tcW w:type="dxa" w:w="643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Après avoir formé un mot, le joueur peut changer ou garder ses lettres restantes avant le tour suivant.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6431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575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AD060"/>
                <w:sz w:val="17"/>
                <w:szCs w:val="17"/>
              </w:rPr>
              <w:t xml:space="preserve">Art. 5</w:t>
            </w:r>
          </w:p>
        </w:tc>
        <w:tc>
          <w:tcPr>
            <w:tcW w:type="dxa" w:w="643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Les jokers (03) remplacent n'importe quelle lettre. Leur valeur est nulle.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6431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575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AD060"/>
                <w:sz w:val="17"/>
                <w:szCs w:val="17"/>
              </w:rPr>
              <w:t xml:space="preserve">Art. 7</w:t>
            </w:r>
          </w:p>
        </w:tc>
        <w:tc>
          <w:tcPr>
            <w:tcW w:type="dxa" w:w="643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Le joueur dans l'incapacité de former un mot peut remettre tout ou partie de ses lettres dans la cagnotte L et faire un nouveau tirage.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6431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575" w:val="clear"/>
            <w:tcMar>
              <w:top w:type="dxa" w:w="60"/>
              <w:left w:type="dxa" w:w="8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AD060"/>
                <w:sz w:val="17"/>
                <w:szCs w:val="17"/>
              </w:rPr>
              <w:t xml:space="preserve">Art. 8</w:t>
            </w:r>
          </w:p>
        </w:tc>
        <w:tc>
          <w:tcPr>
            <w:tcW w:type="dxa" w:w="643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Seuls les infinitifs sont autorisés pour les verbes. Les noms propres, mots composés et initiales sont interdits.</w:t>
            </w:r>
          </w:p>
        </w:tc>
      </w:tr>
    </w:tbl>
    <w:p>
      <w:pPr>
        <w:spacing w:after="0" w:before="40"/>
      </w:pPr>
      <w:r>
        <w:t xml:space="preserve"/>
      </w:r>
    </w:p>
    <w:p>
      <w:r>
        <w:br w:type="pag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291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9E75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28"/>
                <w:szCs w:val="28"/>
              </w:rPr>
              <w:t xml:space="preserve">5</w:t>
            </w:r>
          </w:p>
        </w:tc>
        <w:tc>
          <w:tcPr>
            <w:tcW w:type="dxa" w:w="6291"/>
            <w:tcBorders>
              <w:top w:val="none" w:color="FFFFFF" w:sz="0"/>
              <w:left w:val="none" w:color="FFFFFF" w:sz="0"/>
              <w:bottom w:val="single" w:color="C8A020" w:sz="6"/>
              <w:right w:val="none" w:color="FFFFFF" w:sz="0"/>
            </w:tcBorders>
            <w:shd w:fill="F5F3FF" w:val="clear"/>
            <w:tcMar>
              <w:top w:type="dxa" w:w="100"/>
              <w:left w:type="dxa" w:w="160"/>
              <w:bottom w:type="dxa" w:w="10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D9E75"/>
                <w:sz w:val="28"/>
                <w:szCs w:val="28"/>
              </w:rPr>
              <w:t xml:space="preserve">Transactions Achat-Vente-Échange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91"/>
      </w:tblGrid>
      <w:tr>
        <w:tc>
          <w:tcPr>
            <w:tcW w:type="dxa" w:w="6791"/>
            <w:tcBorders>
              <w:top w:val="single" w:color="1D9E75" w:sz="6"/>
              <w:left w:val="single" w:color="1D9E75" w:sz="16"/>
              <w:bottom w:val="single" w:color="1D9E75" w:sz="6"/>
              <w:right w:val="none" w:color="FFFFFF" w:sz="0"/>
            </w:tcBorders>
            <w:shd w:fill="E8FFF5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L'action Achat-Vente-Échange est autorisée </w:t>
            </w:r>
            <w:r>
              <w:rPr>
                <w:rFonts w:ascii="Arial" w:cs="Arial" w:eastAsia="Arial" w:hAnsi="Arial"/>
                <w:b/>
                <w:bCs/>
                <w:color w:val="1D9E75"/>
                <w:sz w:val="20"/>
                <w:szCs w:val="20"/>
              </w:rPr>
              <w:t xml:space="preserve">3 fois par partie.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91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34AB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Achat</w:t>
            </w:r>
          </w:p>
        </w:tc>
        <w:tc>
          <w:tcPr>
            <w:tcW w:type="dxa" w:w="639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L'acheteur reçoit une lettre. Le vendeur tire une lettre compensatrice dans la cagnotte L.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91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9E7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Vente</w:t>
            </w:r>
          </w:p>
        </w:tc>
        <w:tc>
          <w:tcPr>
            <w:tcW w:type="dxa" w:w="639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Le vendeur cède une lettre. L'acheteur la reçoit sans compensation supplémentaire.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6391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A02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Échange</w:t>
            </w:r>
          </w:p>
        </w:tc>
        <w:tc>
          <w:tcPr>
            <w:tcW w:type="dxa" w:w="6391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Le nombre de lettres reste égal (10). La différence de valeur entre les lettres échangées n'est pas prise en compte.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0" w:before="8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 w:val="false"/>
          <w:bCs w:val="false"/>
          <w:color w:val="666666"/>
          <w:sz w:val="17"/>
          <w:szCs w:val="17"/>
        </w:rPr>
        <w:t xml:space="preserve">Important : Toute lettre acquise doit être utilisée dans le mot du thème en cours. En cas de pass sans mot, la transaction est annulée.</w:t>
      </w:r>
    </w:p>
    <w:p>
      <w:pPr>
        <w:spacing w:after="0" w:before="8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 w:val="false"/>
          <w:bCs w:val="false"/>
          <w:color w:val="1A1A2E"/>
          <w:sz w:val="18"/>
          <w:szCs w:val="18"/>
        </w:rPr>
        <w:t xml:space="preserve">Prix de vente/achat : ne peut dépasser le double de la valeur initiale. Valeur d'un joker : 10 pts.</w:t>
      </w:r>
    </w:p>
    <w:p>
      <w:r>
        <w:br w:type="pag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291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A020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28"/>
                <w:szCs w:val="28"/>
              </w:rPr>
              <w:t xml:space="preserve">6</w:t>
            </w:r>
          </w:p>
        </w:tc>
        <w:tc>
          <w:tcPr>
            <w:tcW w:type="dxa" w:w="6291"/>
            <w:tcBorders>
              <w:top w:val="none" w:color="FFFFFF" w:sz="0"/>
              <w:left w:val="none" w:color="FFFFFF" w:sz="0"/>
              <w:bottom w:val="single" w:color="C8A020" w:sz="6"/>
              <w:right w:val="none" w:color="FFFFFF" w:sz="0"/>
            </w:tcBorders>
            <w:shd w:fill="F5F3FF" w:val="clear"/>
            <w:tcMar>
              <w:top w:type="dxa" w:w="100"/>
              <w:left w:type="dxa" w:w="160"/>
              <w:bottom w:type="dxa" w:w="10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C8A020"/>
                <w:sz w:val="28"/>
                <w:szCs w:val="28"/>
              </w:rPr>
              <w:t xml:space="preserve">Fin de Partie &amp; Décompte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La partie se termine dans l'un des cas suivants :</w:t>
      </w:r>
    </w:p>
    <w:p>
      <w:pPr>
        <w:spacing w:after="0" w:before="60"/>
      </w:pPr>
      <w:r>
        <w:t xml:space="preserve"/>
      </w:r>
    </w:p>
    <w:p>
      <w:pPr>
        <w:spacing w:after="0" w:before="60"/>
        <w:ind w:left="280" w:hanging="160"/>
      </w:pPr>
      <w:r>
        <w:rPr>
          <w:rFonts w:ascii="Arial" w:cs="Arial" w:eastAsia="Arial" w:hAnsi="Arial"/>
          <w:color w:val="534AB7"/>
          <w:sz w:val="18"/>
          <w:szCs w:val="18"/>
        </w:rPr>
        <w:t xml:space="preserve">◆  </w:t>
      </w:r>
      <w:r>
        <w:rPr>
          <w:rFonts w:ascii="Arial" w:cs="Arial" w:eastAsia="Arial" w:hAnsi="Arial"/>
          <w:color w:val="1A1A2E"/>
          <w:sz w:val="19"/>
          <w:szCs w:val="19"/>
        </w:rPr>
        <w:t xml:space="preserve">Il n'y a plus de plaques dans la cagnotte T.</w:t>
      </w:r>
    </w:p>
    <w:p>
      <w:pPr>
        <w:spacing w:after="0" w:before="60"/>
        <w:ind w:left="280" w:hanging="160"/>
      </w:pPr>
      <w:r>
        <w:rPr>
          <w:rFonts w:ascii="Arial" w:cs="Arial" w:eastAsia="Arial" w:hAnsi="Arial"/>
          <w:color w:val="534AB7"/>
          <w:sz w:val="18"/>
          <w:szCs w:val="18"/>
        </w:rPr>
        <w:t xml:space="preserve">◆  </w:t>
      </w:r>
      <w:r>
        <w:rPr>
          <w:rFonts w:ascii="Arial" w:cs="Arial" w:eastAsia="Arial" w:hAnsi="Arial"/>
          <w:color w:val="1A1A2E"/>
          <w:sz w:val="19"/>
          <w:szCs w:val="19"/>
        </w:rPr>
        <w:t xml:space="preserve">Un joueur n'a plus de lettres après le tirage supplémentaire.</w:t>
      </w:r>
    </w:p>
    <w:p>
      <w:pPr>
        <w:spacing w:after="0" w:before="60"/>
        <w:ind w:left="280" w:hanging="160"/>
      </w:pPr>
      <w:r>
        <w:rPr>
          <w:rFonts w:ascii="Arial" w:cs="Arial" w:eastAsia="Arial" w:hAnsi="Arial"/>
          <w:color w:val="534AB7"/>
          <w:sz w:val="18"/>
          <w:szCs w:val="18"/>
        </w:rPr>
        <w:t xml:space="preserve">◆  </w:t>
      </w:r>
      <w:r>
        <w:rPr>
          <w:rFonts w:ascii="Arial" w:cs="Arial" w:eastAsia="Arial" w:hAnsi="Arial"/>
          <w:color w:val="1A1A2E"/>
          <w:sz w:val="19"/>
          <w:szCs w:val="19"/>
        </w:rPr>
        <w:t xml:space="preserve">Il ne reste plus de lettres dans la cagnotte L.</w:t>
      </w:r>
    </w:p>
    <w:p>
      <w:pPr>
        <w:spacing w:after="0" w:before="60"/>
        <w:ind w:left="280" w:hanging="160"/>
      </w:pPr>
      <w:r>
        <w:rPr>
          <w:rFonts w:ascii="Arial" w:cs="Arial" w:eastAsia="Arial" w:hAnsi="Arial"/>
          <w:color w:val="534AB7"/>
          <w:sz w:val="18"/>
          <w:szCs w:val="18"/>
        </w:rPr>
        <w:t xml:space="preserve">◆  </w:t>
      </w:r>
      <w:r>
        <w:rPr>
          <w:rFonts w:ascii="Arial" w:cs="Arial" w:eastAsia="Arial" w:hAnsi="Arial"/>
          <w:color w:val="1A1A2E"/>
          <w:sz w:val="19"/>
          <w:szCs w:val="19"/>
        </w:rPr>
        <w:t xml:space="preserve">Le jeu est bloqué : tous les joueurs déclarent ne plus pouvoir former de mot.</w:t>
      </w:r>
    </w:p>
    <w:p>
      <w:pPr>
        <w:spacing w:after="0" w:before="16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91"/>
      </w:tblGrid>
      <w:tr>
        <w:tc>
          <w:tcPr>
            <w:tcW w:type="dxa" w:w="6791"/>
            <w:tcBorders>
              <w:top w:val="single" w:color="C8A020" w:sz="6"/>
              <w:left w:val="single" w:color="C8A020" w:sz="16"/>
              <w:bottom w:val="single" w:color="C8A020" w:sz="6"/>
              <w:right w:val="none" w:color="FFFFFF" w:sz="0"/>
            </w:tcBorders>
            <w:shd w:fill="FFFDF0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A020"/>
                <w:sz w:val="21"/>
                <w:szCs w:val="21"/>
              </w:rPr>
              <w:t xml:space="preserve">Phase finale (après épuisement de la cagnotte T) :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Les joueurs forment chacun à leur tour des mots libres ou liés au dernier thème jusqu'à épuisement des lettres. La valeur des lettres restantes est déduite du score de chaque joueur.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Décompte (Art. 11) : L'arbitre procède avec les joueurs au décompte des points de chacun.</w:t>
      </w:r>
    </w:p>
    <w:p>
      <w:pPr>
        <w:spacing w:after="0" w:before="8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/>
          <w:bCs/>
          <w:color w:val="C8A020"/>
          <w:sz w:val="20"/>
          <w:szCs w:val="20"/>
        </w:rPr>
        <w:t xml:space="preserve">Le joueur totalisant le plus de points est déclaré le Laboureur de la saison 🌾</w:t>
      </w:r>
    </w:p>
    <w:p>
      <w:r>
        <w:br w:type="pag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291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34AB7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28"/>
                <w:szCs w:val="28"/>
              </w:rPr>
              <w:t xml:space="preserve">7</w:t>
            </w:r>
          </w:p>
        </w:tc>
        <w:tc>
          <w:tcPr>
            <w:tcW w:type="dxa" w:w="6291"/>
            <w:tcBorders>
              <w:top w:val="none" w:color="FFFFFF" w:sz="0"/>
              <w:left w:val="none" w:color="FFFFFF" w:sz="0"/>
              <w:bottom w:val="single" w:color="C8A020" w:sz="6"/>
              <w:right w:val="none" w:color="FFFFFF" w:sz="0"/>
            </w:tcBorders>
            <w:shd w:fill="F5F3FF" w:val="clear"/>
            <w:tcMar>
              <w:top w:type="dxa" w:w="100"/>
              <w:left w:type="dxa" w:w="160"/>
              <w:bottom w:type="dxa" w:w="10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28"/>
                <w:szCs w:val="28"/>
              </w:rPr>
              <w:t xml:space="preserve">Recommandations &amp; Arbitrage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91"/>
      </w:tblGrid>
      <w:tr>
        <w:tc>
          <w:tcPr>
            <w:tcW w:type="dxa" w:w="6791"/>
            <w:tcBorders>
              <w:top w:val="single" w:color="534AB7" w:sz="4"/>
              <w:left w:val="single" w:color="FAD060" w:sz="16"/>
              <w:bottom w:val="single" w:color="534AB7" w:sz="4"/>
              <w:right w:val="none" w:color="FFFFFF" w:sz="0"/>
            </w:tcBorders>
            <w:shd w:fill="F5F3FF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Il est recommandé que le jeu se déroule en présence d'un dictionnaire.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L'arbitre peut accepter un mot même absent du lexique présent s'il existe dans d'autres références. Il peut aussi refuser un mot s'il n'est pas convaincu.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9"/>
                <w:szCs w:val="19"/>
              </w:rPr>
              <w:t xml:space="preserve">En l'absence d'arbitre, tout litige est résolu à l'unanimité des joueurs.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/>
          <w:bCs/>
          <w:color w:val="C8A020"/>
          <w:sz w:val="20"/>
          <w:szCs w:val="20"/>
        </w:rPr>
        <w:t xml:space="preserve">L'honnêteté des joueurs est recommandée. Un bien mal acquis ne profite jamais.</w:t>
      </w:r>
    </w:p>
    <w:p>
      <w:pPr>
        <w:spacing w:after="0" w:before="12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 w:val="false"/>
          <w:bCs w:val="false"/>
          <w:color w:val="1A1A2E"/>
          <w:sz w:val="18"/>
          <w:szCs w:val="18"/>
        </w:rPr>
        <w:t xml:space="preserve">Article 13 — Récompenses : Les cases C1 et C5 offrent un bonus de +10 points en plus de la valeur des lettres du mot formé.</w:t>
      </w:r>
    </w:p>
    <w:p>
      <w:r>
        <w:br w:type="pag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291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9E75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 Black" w:cs="Arial Black" w:eastAsia="Arial Black" w:hAnsi="Arial Black"/>
                <w:b/>
                <w:bCs/>
                <w:color w:val="FFFFFF"/>
                <w:sz w:val="28"/>
                <w:szCs w:val="28"/>
              </w:rPr>
              <w:t xml:space="preserve">8</w:t>
            </w:r>
          </w:p>
        </w:tc>
        <w:tc>
          <w:tcPr>
            <w:tcW w:type="dxa" w:w="6291"/>
            <w:tcBorders>
              <w:top w:val="none" w:color="FFFFFF" w:sz="0"/>
              <w:left w:val="none" w:color="FFFFFF" w:sz="0"/>
              <w:bottom w:val="single" w:color="C8A020" w:sz="6"/>
              <w:right w:val="none" w:color="FFFFFF" w:sz="0"/>
            </w:tcBorders>
            <w:shd w:fill="F5F3FF" w:val="clear"/>
            <w:tcMar>
              <w:top w:type="dxa" w:w="100"/>
              <w:left w:type="dxa" w:w="160"/>
              <w:bottom w:type="dxa" w:w="10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D9E75"/>
                <w:sz w:val="28"/>
                <w:szCs w:val="28"/>
              </w:rPr>
              <w:t xml:space="preserve">Lettres, Valeurs &amp; Cagnottes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Deux cagnottes sont utilisées pour le jeu :</w:t>
      </w:r>
    </w:p>
    <w:p>
      <w:pPr>
        <w:spacing w:after="0" w:before="8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85"/>
        <w:gridCol w:w="3385"/>
      </w:tblGrid>
      <w:tr>
        <w:tc>
          <w:tcPr>
            <w:tcW w:type="dxa" w:w="338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EFF" w:val="clear"/>
            <w:tcMar>
              <w:top w:type="dxa" w:w="100"/>
              <w:left w:type="dxa" w:w="120"/>
              <w:bottom w:type="dxa" w:w="100"/>
              <w:right w:type="dxa" w:w="8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34AB7"/>
                <w:sz w:val="21"/>
                <w:szCs w:val="21"/>
              </w:rPr>
              <w:t xml:space="preserve">Cagnotte  L  — Lettres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188 lettres + 3 jokers</w:t>
            </w:r>
          </w:p>
        </w:tc>
        <w:tc>
          <w:tcPr>
            <w:tcW w:type="dxa" w:w="338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FF5" w:val="clear"/>
            <w:tcMar>
              <w:top w:type="dxa" w:w="100"/>
              <w:left w:type="dxa" w:w="80"/>
              <w:bottom w:type="dxa" w:w="100"/>
              <w:right w:type="dxa" w:w="12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D9E75"/>
                <w:sz w:val="21"/>
                <w:szCs w:val="21"/>
              </w:rPr>
              <w:t xml:space="preserve">Cagnotte  T  — Thèmes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20 thèmes + 5 mots au choix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0" w:before="80"/>
        <w:ind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Nombre et valeur des lettres :</w:t>
      </w:r>
    </w:p>
    <w:p>
      <w:pPr>
        <w:spacing w:after="0" w:before="80"/>
      </w:pPr>
      <w:r>
        <w:t xml:space="preserve"/>
      </w:r>
    </w:p>
    <w:tbl>
      <w:tblPr>
        <w:tblW w:type="dxa" w:w="6791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76"/>
        <w:gridCol w:w="2376"/>
        <w:gridCol w:w="2037"/>
      </w:tblGrid>
      <w:tr>
        <w:tc>
          <w:tcPr>
            <w:tcW w:type="dxa" w:w="2376"/>
            <w:tcBorders>
              <w:top w:val="single" w:color="534AB7" w:sz="4"/>
              <w:left w:val="none" w:color="FFFFFF" w:sz="0"/>
              <w:bottom w:val="single" w:color="534AB7" w:sz="4"/>
              <w:right w:val="none" w:color="FFFFFF" w:sz="0"/>
            </w:tcBorders>
            <w:shd w:fill="534AB7" w:val="clear"/>
            <w:tcMar>
              <w:top w:type="dxa" w:w="70"/>
              <w:left w:type="dxa" w:w="100"/>
              <w:bottom w:type="dxa" w:w="7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Lettre(s)</w:t>
            </w:r>
          </w:p>
        </w:tc>
        <w:tc>
          <w:tcPr>
            <w:tcW w:type="dxa" w:w="2376"/>
            <w:tcBorders>
              <w:top w:val="single" w:color="534AB7" w:sz="4"/>
              <w:left w:val="none" w:color="FFFFFF" w:sz="0"/>
              <w:bottom w:val="single" w:color="534AB7" w:sz="4"/>
              <w:right w:val="none" w:color="FFFFFF" w:sz="0"/>
            </w:tcBorders>
            <w:shd w:fill="534AB7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Exemplaires</w:t>
            </w:r>
          </w:p>
        </w:tc>
        <w:tc>
          <w:tcPr>
            <w:tcW w:type="dxa" w:w="2037"/>
            <w:tcBorders>
              <w:top w:val="single" w:color="534AB7" w:sz="4"/>
              <w:left w:val="none" w:color="FFFFFF" w:sz="0"/>
              <w:bottom w:val="single" w:color="534AB7" w:sz="4"/>
              <w:right w:val="none" w:color="FFFFFF" w:sz="0"/>
            </w:tcBorders>
            <w:shd w:fill="534AB7" w:val="clear"/>
            <w:tcMar>
              <w:top w:type="dxa" w:w="70"/>
              <w:left w:type="dxa" w:w="80"/>
              <w:bottom w:type="dxa" w:w="7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Valeur</w:t>
            </w:r>
          </w:p>
        </w:tc>
      </w:tr>
      <w:tr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18"/>
                <w:szCs w:val="18"/>
              </w:rPr>
              <w:t xml:space="preserve">A</w:t>
            </w:r>
          </w:p>
        </w:tc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20</w:t>
            </w:r>
          </w:p>
        </w:tc>
        <w:tc>
          <w:tcPr>
            <w:tcW w:type="dxa" w:w="2037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80"/>
              <w:bottom w:type="dxa" w:w="6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D9E75"/>
                <w:sz w:val="18"/>
                <w:szCs w:val="18"/>
              </w:rPr>
              <w:t xml:space="preserve">2 pts</w:t>
            </w:r>
          </w:p>
        </w:tc>
      </w:tr>
      <w:tr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18"/>
                <w:szCs w:val="18"/>
              </w:rPr>
              <w:t xml:space="preserve">S</w:t>
            </w:r>
          </w:p>
        </w:tc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16</w:t>
            </w:r>
          </w:p>
        </w:tc>
        <w:tc>
          <w:tcPr>
            <w:tcW w:type="dxa" w:w="2037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D9E75"/>
                <w:sz w:val="18"/>
                <w:szCs w:val="18"/>
              </w:rPr>
              <w:t xml:space="preserve">2 pts</w:t>
            </w:r>
          </w:p>
        </w:tc>
      </w:tr>
      <w:tr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18"/>
                <w:szCs w:val="18"/>
              </w:rPr>
              <w:t xml:space="preserve">E</w:t>
            </w:r>
          </w:p>
        </w:tc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26</w:t>
            </w:r>
          </w:p>
        </w:tc>
        <w:tc>
          <w:tcPr>
            <w:tcW w:type="dxa" w:w="2037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80"/>
              <w:bottom w:type="dxa" w:w="6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D9E75"/>
                <w:sz w:val="18"/>
                <w:szCs w:val="18"/>
              </w:rPr>
              <w:t xml:space="preserve">2 pts</w:t>
            </w:r>
          </w:p>
        </w:tc>
      </w:tr>
      <w:tr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18"/>
                <w:szCs w:val="18"/>
              </w:rPr>
              <w:t xml:space="preserve">I</w:t>
            </w:r>
          </w:p>
        </w:tc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14</w:t>
            </w:r>
          </w:p>
        </w:tc>
        <w:tc>
          <w:tcPr>
            <w:tcW w:type="dxa" w:w="2037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D9E75"/>
                <w:sz w:val="18"/>
                <w:szCs w:val="18"/>
              </w:rPr>
              <w:t xml:space="preserve">2 pts</w:t>
            </w:r>
          </w:p>
        </w:tc>
      </w:tr>
      <w:tr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18"/>
                <w:szCs w:val="18"/>
              </w:rPr>
              <w:t xml:space="preserve">O, U</w:t>
            </w:r>
          </w:p>
        </w:tc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12 chacune</w:t>
            </w:r>
          </w:p>
        </w:tc>
        <w:tc>
          <w:tcPr>
            <w:tcW w:type="dxa" w:w="2037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80"/>
              <w:bottom w:type="dxa" w:w="6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D9E75"/>
                <w:sz w:val="18"/>
                <w:szCs w:val="18"/>
              </w:rPr>
              <w:t xml:space="preserve">2 pts</w:t>
            </w:r>
          </w:p>
        </w:tc>
      </w:tr>
      <w:tr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18"/>
                <w:szCs w:val="18"/>
              </w:rPr>
              <w:t xml:space="preserve">L, T, M, N, R</w:t>
            </w:r>
          </w:p>
        </w:tc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7 chacune</w:t>
            </w:r>
          </w:p>
        </w:tc>
        <w:tc>
          <w:tcPr>
            <w:tcW w:type="dxa" w:w="2037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D9E75"/>
                <w:sz w:val="18"/>
                <w:szCs w:val="18"/>
              </w:rPr>
              <w:t xml:space="preserve">6 pts</w:t>
            </w:r>
          </w:p>
        </w:tc>
      </w:tr>
      <w:tr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18"/>
                <w:szCs w:val="18"/>
              </w:rPr>
              <w:t xml:space="preserve">C, B, D, F, G, H, P</w:t>
            </w:r>
          </w:p>
        </w:tc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5 chacune</w:t>
            </w:r>
          </w:p>
        </w:tc>
        <w:tc>
          <w:tcPr>
            <w:tcW w:type="dxa" w:w="2037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80"/>
              <w:bottom w:type="dxa" w:w="6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D9E75"/>
                <w:sz w:val="18"/>
                <w:szCs w:val="18"/>
              </w:rPr>
              <w:t xml:space="preserve">6 pts</w:t>
            </w:r>
          </w:p>
        </w:tc>
      </w:tr>
      <w:tr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18"/>
                <w:szCs w:val="18"/>
              </w:rPr>
              <w:t xml:space="preserve">J, V</w:t>
            </w:r>
          </w:p>
        </w:tc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3 chacune</w:t>
            </w:r>
          </w:p>
        </w:tc>
        <w:tc>
          <w:tcPr>
            <w:tcW w:type="dxa" w:w="2037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D9E75"/>
                <w:sz w:val="18"/>
                <w:szCs w:val="18"/>
              </w:rPr>
              <w:t xml:space="preserve">8 pts</w:t>
            </w:r>
          </w:p>
        </w:tc>
      </w:tr>
      <w:tr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18"/>
                <w:szCs w:val="18"/>
              </w:rPr>
              <w:t xml:space="preserve">K, Q, W, X, Y, Z</w:t>
            </w:r>
          </w:p>
        </w:tc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2 chacune</w:t>
            </w:r>
          </w:p>
        </w:tc>
        <w:tc>
          <w:tcPr>
            <w:tcW w:type="dxa" w:w="2037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8F7FF" w:val="clear"/>
            <w:tcMar>
              <w:top w:type="dxa" w:w="60"/>
              <w:left w:type="dxa" w:w="80"/>
              <w:bottom w:type="dxa" w:w="6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D9E75"/>
                <w:sz w:val="18"/>
                <w:szCs w:val="18"/>
              </w:rPr>
              <w:t xml:space="preserve">10 pts</w:t>
            </w:r>
          </w:p>
        </w:tc>
      </w:tr>
      <w:tr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34AB7"/>
                <w:sz w:val="18"/>
                <w:szCs w:val="18"/>
              </w:rPr>
              <w:t xml:space="preserve">Joker</w:t>
            </w:r>
          </w:p>
        </w:tc>
        <w:tc>
          <w:tcPr>
            <w:tcW w:type="dxa" w:w="2376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3</w:t>
            </w:r>
          </w:p>
        </w:tc>
        <w:tc>
          <w:tcPr>
            <w:tcW w:type="dxa" w:w="2037"/>
            <w:tcBorders>
              <w:top w:val="none" w:color="FFFFFF" w:sz="0"/>
              <w:left w:val="none" w:color="FFFFFF" w:sz="0"/>
              <w:bottom w:val="dotted" w:color="EEEEEE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D9E75"/>
                <w:sz w:val="18"/>
                <w:szCs w:val="18"/>
              </w:rPr>
              <w:t xml:space="preserve">0 pt (vente : 10 pts)</w:t>
            </w:r>
          </w:p>
        </w:tc>
      </w:tr>
    </w:tbl>
    <w:sectPr>
      <w:headerReference w:type="default" r:id="rId7"/>
      <w:footerReference w:type="default" r:id="rId8"/>
      <w:pgSz w:w="8391" w:h="11906" w:orient="portrait"/>
      <w:pgMar w:top="800" w:right="700" w:bottom="8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EEEEE" w:sz="2" w:space="1"/>
      </w:pBdr>
      <w:spacing w:after="0" w:before="60"/>
      <w:jc w:val="center"/>
    </w:pPr>
    <w:r>
      <w:rPr>
        <w:rFonts w:ascii="Arial" w:cs="Arial" w:eastAsia="Arial" w:hAnsi="Arial"/>
        <w:color w:val="C8A020"/>
        <w:sz w:val="14"/>
        <w:szCs w:val="14"/>
      </w:rPr>
      <w:t xml:space="preserve">✦  </w:t>
    </w:r>
    <w:r>
      <w:rPr>
        <w:rFonts w:ascii="Arial" w:cs="Arial" w:eastAsia="Arial" w:hAnsi="Arial"/>
        <w:i/>
        <w:iCs/>
        <w:color w:val="CCCCCC"/>
        <w:sz w:val="14"/>
        <w:szCs w:val="14"/>
      </w:rPr>
      <w:t xml:space="preserve">ALKAMO — Là où les murs enferment, naît le jeu du mot qu'il faut</w:t>
    </w:r>
    <w:r>
      <w:rPr>
        <w:rFonts w:ascii="Arial" w:cs="Arial" w:eastAsia="Arial" w:hAnsi="Arial"/>
        <w:color w:val="C8A020"/>
        <w:sz w:val="14"/>
        <w:szCs w:val="14"/>
      </w:rPr>
      <w:t xml:space="preserve">  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EEEEE" w:sz="2" w:space="1"/>
      </w:pBdr>
      <w:spacing w:after="60" w:before="0"/>
      <w:jc w:val="right"/>
    </w:pPr>
    <w:r>
      <w:drawing>
        <wp:inline distT="0" distB="0" distL="0" distR="0">
          <wp:extent cx="171450" cy="2095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  <w:color w:val="CCCCCC"/>
        <w:sz w:val="15"/>
        <w:szCs w:val="15"/>
      </w:rPr>
      <w:t xml:space="preserve">  ALKAMO  •  Guide du Jeu  •  </w:t>
    </w:r>
    <w:r>
      <w:rPr>
        <w:rFonts w:ascii="Arial" w:cs="Arial" w:eastAsia="Arial" w:hAnsi="Arial"/>
        <w:b/>
        <w:bCs/>
        <w:color w:val="534AB7"/>
        <w:sz w:val="15"/>
        <w:szCs w:val="15"/>
      </w:rPr>
      <w:t xml:space="preserve">Guide du Jeu ALKAMO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Arial" w:cs="Arial" w:eastAsia="Arial" w:hAnsi="Arial"/>
      <w:b/>
      <w:bCs/>
      <w:color w:val="534AB7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2a417ac372822cd060a7950bed917e2ea9ca73e4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a417ac372822cd060a7950bed917e2ea9ca73e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2026-05-16T13:10:42.178Z</dcterms:created>
  <dcterms:modified xsi:type="dcterms:W3CDTF">2026-05-16T13:10:42.191Z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